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98F" w:rsidRDefault="006838B1" w:rsidP="006838B1">
      <w:pPr>
        <w:spacing w:after="0" w:line="240" w:lineRule="auto"/>
        <w:jc w:val="center"/>
        <w:rPr>
          <w:b/>
        </w:rPr>
      </w:pPr>
      <w:r>
        <w:rPr>
          <w:b/>
        </w:rPr>
        <w:t>Abraham Mandel Papers</w:t>
      </w:r>
    </w:p>
    <w:p w:rsidR="006838B1" w:rsidRDefault="006838B1" w:rsidP="006838B1">
      <w:pPr>
        <w:spacing w:after="0" w:line="240" w:lineRule="auto"/>
        <w:jc w:val="center"/>
        <w:rPr>
          <w:b/>
        </w:rPr>
      </w:pPr>
      <w:r>
        <w:rPr>
          <w:b/>
        </w:rPr>
        <w:t>Record Group 202</w:t>
      </w:r>
    </w:p>
    <w:p w:rsidR="006838B1" w:rsidRDefault="006838B1" w:rsidP="006838B1">
      <w:pPr>
        <w:spacing w:after="0" w:line="240" w:lineRule="auto"/>
        <w:jc w:val="center"/>
        <w:rPr>
          <w:b/>
        </w:rPr>
      </w:pPr>
    </w:p>
    <w:p w:rsidR="006838B1" w:rsidRDefault="006838B1" w:rsidP="006838B1">
      <w:pPr>
        <w:spacing w:after="0" w:line="240" w:lineRule="auto"/>
      </w:pPr>
      <w:r>
        <w:rPr>
          <w:b/>
        </w:rPr>
        <w:t xml:space="preserve">Title: </w:t>
      </w:r>
      <w:r>
        <w:t>Abraham Mandel Papers</w:t>
      </w:r>
    </w:p>
    <w:p w:rsidR="006838B1" w:rsidRDefault="006838B1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</w:pPr>
      <w:r>
        <w:rPr>
          <w:b/>
        </w:rPr>
        <w:t xml:space="preserve">Dates: </w:t>
      </w:r>
      <w:r>
        <w:t>1942-1945</w:t>
      </w:r>
    </w:p>
    <w:p w:rsidR="006838B1" w:rsidRDefault="006838B1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</w:pPr>
      <w:r>
        <w:rPr>
          <w:b/>
        </w:rPr>
        <w:t xml:space="preserve">Accession Number: </w:t>
      </w:r>
      <w:r>
        <w:t>RG-202</w:t>
      </w:r>
    </w:p>
    <w:p w:rsidR="006838B1" w:rsidRDefault="006838B1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</w:pPr>
      <w:r>
        <w:rPr>
          <w:b/>
        </w:rPr>
        <w:t xml:space="preserve">Extent: </w:t>
      </w:r>
      <w:r>
        <w:t>0.2 linear feet (1 box)</w:t>
      </w:r>
    </w:p>
    <w:p w:rsidR="006838B1" w:rsidRDefault="006838B1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</w:pPr>
      <w:r>
        <w:rPr>
          <w:b/>
        </w:rPr>
        <w:t xml:space="preserve">Provenance: </w:t>
      </w:r>
      <w:r>
        <w:t>Donated by Abraham Mandel.</w:t>
      </w:r>
    </w:p>
    <w:p w:rsidR="006838B1" w:rsidRDefault="006838B1" w:rsidP="006838B1">
      <w:pPr>
        <w:spacing w:after="0" w:line="240" w:lineRule="auto"/>
      </w:pPr>
    </w:p>
    <w:p w:rsidR="0089725B" w:rsidRDefault="006838B1" w:rsidP="006838B1">
      <w:pPr>
        <w:spacing w:after="0" w:line="240" w:lineRule="auto"/>
      </w:pPr>
      <w:r>
        <w:rPr>
          <w:b/>
        </w:rPr>
        <w:t xml:space="preserve">Biographical Note: </w:t>
      </w:r>
      <w:r>
        <w:t>Abraham Mandel was assigned to “L” Company, 385</w:t>
      </w:r>
      <w:r w:rsidRPr="006838B1">
        <w:t>th</w:t>
      </w:r>
      <w:r>
        <w:t xml:space="preserve"> Infantry Regiment during World War II.  </w:t>
      </w:r>
      <w:r w:rsidR="0089725B">
        <w:t>In late 1944, the company arrived in Europe and was on French soil by early 1945.  They relieved the 87</w:t>
      </w:r>
      <w:r w:rsidR="0089725B" w:rsidRPr="0089725B">
        <w:rPr>
          <w:vertAlign w:val="superscript"/>
        </w:rPr>
        <w:t>th</w:t>
      </w:r>
      <w:r w:rsidR="0089725B">
        <w:t xml:space="preserve"> Division overlooking the Sauer River on the border of Luxembourg and Germany in late January.  The company then marched to </w:t>
      </w:r>
      <w:proofErr w:type="spellStart"/>
      <w:r w:rsidR="0089725B">
        <w:t>Echternach</w:t>
      </w:r>
      <w:proofErr w:type="spellEnd"/>
      <w:r w:rsidR="0089725B">
        <w:t>, Luxembourg where they relieved “C” Company of the 417</w:t>
      </w:r>
      <w:r w:rsidR="0089725B" w:rsidRPr="0089725B">
        <w:rPr>
          <w:vertAlign w:val="superscript"/>
        </w:rPr>
        <w:t>th</w:t>
      </w:r>
      <w:r w:rsidR="0089725B">
        <w:t xml:space="preserve"> Infantry Regiment at the front.  </w:t>
      </w:r>
    </w:p>
    <w:p w:rsidR="0089725B" w:rsidRDefault="0089725B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</w:pPr>
      <w:r>
        <w:t xml:space="preserve">On February 20, 1945, near </w:t>
      </w:r>
      <w:proofErr w:type="spellStart"/>
      <w:r>
        <w:t>Irrel</w:t>
      </w:r>
      <w:proofErr w:type="spellEnd"/>
      <w:r>
        <w:t>, Germany, an enemy artillery shell exploded near the dugout Abraham was in.  He immediately left the safety of his position, though injured, to provide first aid to a wounded soldier.  For this heroic act he was awarded the Bronze Star Medal.</w:t>
      </w:r>
      <w:r w:rsidR="00F26FFC">
        <w:t xml:space="preserve">  Abraham was evacuated for his own injuries soon after.</w:t>
      </w:r>
    </w:p>
    <w:p w:rsidR="00F26FFC" w:rsidRDefault="00F26FFC" w:rsidP="006838B1">
      <w:pPr>
        <w:spacing w:after="0" w:line="240" w:lineRule="auto"/>
      </w:pPr>
    </w:p>
    <w:p w:rsidR="00F26FFC" w:rsidRDefault="00F26FFC" w:rsidP="006838B1">
      <w:pPr>
        <w:spacing w:after="0" w:line="240" w:lineRule="auto"/>
      </w:pPr>
      <w:r>
        <w:rPr>
          <w:b/>
        </w:rPr>
        <w:t xml:space="preserve">Restrictions on access: </w:t>
      </w:r>
      <w:r>
        <w:t>No restrictions on access.</w:t>
      </w:r>
    </w:p>
    <w:p w:rsidR="00F26FFC" w:rsidRDefault="00F26FFC" w:rsidP="006838B1">
      <w:pPr>
        <w:spacing w:after="0" w:line="240" w:lineRule="auto"/>
      </w:pPr>
    </w:p>
    <w:p w:rsidR="00F26FFC" w:rsidRDefault="00F26FFC" w:rsidP="006838B1">
      <w:pPr>
        <w:spacing w:after="0" w:line="240" w:lineRule="auto"/>
      </w:pPr>
      <w:r>
        <w:rPr>
          <w:b/>
        </w:rPr>
        <w:t xml:space="preserve">Restrictions on use: </w:t>
      </w:r>
      <w:r>
        <w:t>No restriction on use.</w:t>
      </w:r>
    </w:p>
    <w:p w:rsidR="00F26FFC" w:rsidRDefault="00F26FFC" w:rsidP="006838B1">
      <w:pPr>
        <w:spacing w:after="0" w:line="240" w:lineRule="auto"/>
      </w:pPr>
    </w:p>
    <w:p w:rsidR="00F26FFC" w:rsidRDefault="00F26FFC" w:rsidP="006838B1">
      <w:pPr>
        <w:spacing w:after="0" w:line="240" w:lineRule="auto"/>
      </w:pPr>
      <w:r>
        <w:rPr>
          <w:b/>
        </w:rPr>
        <w:t xml:space="preserve">Language: </w:t>
      </w:r>
      <w:r>
        <w:t>English</w:t>
      </w:r>
    </w:p>
    <w:p w:rsidR="00F26FFC" w:rsidRDefault="00F26FFC" w:rsidP="006838B1">
      <w:pPr>
        <w:spacing w:after="0" w:line="240" w:lineRule="auto"/>
      </w:pPr>
    </w:p>
    <w:p w:rsidR="00F26FFC" w:rsidRDefault="00F26FFC" w:rsidP="006838B1">
      <w:pPr>
        <w:spacing w:after="0" w:line="240" w:lineRule="auto"/>
      </w:pPr>
      <w:r>
        <w:rPr>
          <w:b/>
        </w:rPr>
        <w:t xml:space="preserve">Preferred citation: </w:t>
      </w:r>
      <w:r>
        <w:t>Virginia Holocaust Museum, Record Group 202, Abraham Mandel Papers, [Folder #].</w:t>
      </w:r>
    </w:p>
    <w:p w:rsidR="00F26FFC" w:rsidRDefault="00F26FFC" w:rsidP="006838B1">
      <w:pPr>
        <w:spacing w:after="0" w:line="240" w:lineRule="auto"/>
      </w:pPr>
    </w:p>
    <w:p w:rsidR="00F26FFC" w:rsidRDefault="00F26FFC" w:rsidP="006838B1">
      <w:pPr>
        <w:spacing w:after="0" w:line="240" w:lineRule="auto"/>
      </w:pPr>
      <w:r>
        <w:rPr>
          <w:b/>
        </w:rPr>
        <w:t xml:space="preserve">Scope and Content: </w:t>
      </w:r>
      <w:r>
        <w:t>The Abraham Mandel Papers focus largely on the wartime experiences of the 385</w:t>
      </w:r>
      <w:r w:rsidRPr="00F26FFC">
        <w:t>th</w:t>
      </w:r>
      <w:r>
        <w:t xml:space="preserve"> Infantry Regiment and L Company in particular.  These papers include Army documentation, photographs, and ephemera pertaining to Abraham’s own experiences.</w:t>
      </w:r>
    </w:p>
    <w:p w:rsidR="00F26FFC" w:rsidRDefault="00F26FFC" w:rsidP="006838B1">
      <w:pPr>
        <w:spacing w:after="0" w:line="240" w:lineRule="auto"/>
      </w:pPr>
    </w:p>
    <w:p w:rsidR="00F26FFC" w:rsidRPr="00F26FFC" w:rsidRDefault="00F26FFC" w:rsidP="006838B1">
      <w:pPr>
        <w:spacing w:after="0" w:line="240" w:lineRule="auto"/>
      </w:pPr>
      <w:r>
        <w:t>Folder 1 contains two historical accounts: one of the 385</w:t>
      </w:r>
      <w:r w:rsidRPr="00F26FFC">
        <w:t>th</w:t>
      </w:r>
      <w:r>
        <w:t xml:space="preserve"> Infantry Regiment and one of L Company.  Folder 2 has several originals and copies of official Army documentation of Abraham’s Bronze Star.  Folder 3 holds a photograph of Abraham, and Folder 4 has ephemera, specifically a souvenir card from the return of the S.S. Argentina.</w:t>
      </w:r>
      <w:r w:rsidR="00653D2D">
        <w:t xml:space="preserve">  Finally, Folder 5 has research on the Nazi Youth Leader’s </w:t>
      </w:r>
      <w:bookmarkStart w:id="0" w:name="_GoBack"/>
      <w:bookmarkEnd w:id="0"/>
      <w:r w:rsidR="00653D2D">
        <w:t>dagger.</w:t>
      </w:r>
    </w:p>
    <w:p w:rsidR="00F26FFC" w:rsidRDefault="00F26FFC" w:rsidP="006838B1">
      <w:pPr>
        <w:spacing w:after="0" w:line="240" w:lineRule="auto"/>
        <w:rPr>
          <w:b/>
        </w:rPr>
      </w:pPr>
    </w:p>
    <w:p w:rsidR="00F26FFC" w:rsidRDefault="00F26FFC" w:rsidP="006838B1">
      <w:pPr>
        <w:spacing w:after="0" w:line="240" w:lineRule="auto"/>
        <w:rPr>
          <w:b/>
        </w:rPr>
      </w:pPr>
      <w:r>
        <w:rPr>
          <w:b/>
        </w:rPr>
        <w:t>Inventory</w:t>
      </w:r>
    </w:p>
    <w:p w:rsidR="00F26FFC" w:rsidRDefault="00F26FFC" w:rsidP="006838B1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26FFC" w:rsidTr="00F26FFC">
        <w:tc>
          <w:tcPr>
            <w:tcW w:w="3116" w:type="dxa"/>
          </w:tcPr>
          <w:p w:rsidR="00F26FFC" w:rsidRDefault="00F26FFC" w:rsidP="00F26FFC">
            <w:pPr>
              <w:jc w:val="center"/>
              <w:rPr>
                <w:b/>
              </w:rPr>
            </w:pPr>
            <w:r>
              <w:rPr>
                <w:b/>
              </w:rPr>
              <w:t>Box</w:t>
            </w:r>
          </w:p>
        </w:tc>
        <w:tc>
          <w:tcPr>
            <w:tcW w:w="3117" w:type="dxa"/>
          </w:tcPr>
          <w:p w:rsidR="00F26FFC" w:rsidRDefault="00F26FFC" w:rsidP="00F26FFC">
            <w:pPr>
              <w:jc w:val="center"/>
              <w:rPr>
                <w:b/>
              </w:rPr>
            </w:pPr>
            <w:r>
              <w:rPr>
                <w:b/>
              </w:rPr>
              <w:t>Folder</w:t>
            </w:r>
          </w:p>
        </w:tc>
        <w:tc>
          <w:tcPr>
            <w:tcW w:w="3117" w:type="dxa"/>
          </w:tcPr>
          <w:p w:rsidR="00F26FFC" w:rsidRDefault="00F26FFC" w:rsidP="00F26FFC">
            <w:pPr>
              <w:jc w:val="center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 w:rsidR="00F26FFC" w:rsidTr="00F26FFC">
        <w:tc>
          <w:tcPr>
            <w:tcW w:w="3116" w:type="dxa"/>
          </w:tcPr>
          <w:p w:rsidR="00F26FFC" w:rsidRPr="00F26FFC" w:rsidRDefault="00F26FFC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Army Historical Reports</w:t>
            </w:r>
          </w:p>
        </w:tc>
      </w:tr>
      <w:tr w:rsidR="00F26FFC" w:rsidTr="00F26FFC">
        <w:tc>
          <w:tcPr>
            <w:tcW w:w="3116" w:type="dxa"/>
          </w:tcPr>
          <w:p w:rsidR="00F26FFC" w:rsidRPr="00F26FFC" w:rsidRDefault="00F26FFC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2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Army documents</w:t>
            </w:r>
          </w:p>
        </w:tc>
      </w:tr>
      <w:tr w:rsidR="00F26FFC" w:rsidTr="00F26FFC">
        <w:tc>
          <w:tcPr>
            <w:tcW w:w="3116" w:type="dxa"/>
          </w:tcPr>
          <w:p w:rsidR="00F26FFC" w:rsidRPr="00F26FFC" w:rsidRDefault="00F26FFC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3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Photographs</w:t>
            </w:r>
          </w:p>
        </w:tc>
      </w:tr>
      <w:tr w:rsidR="00F26FFC" w:rsidTr="00F26FFC">
        <w:tc>
          <w:tcPr>
            <w:tcW w:w="3116" w:type="dxa"/>
          </w:tcPr>
          <w:p w:rsidR="00F26FFC" w:rsidRPr="00F26FFC" w:rsidRDefault="00F26FFC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4</w:t>
            </w:r>
          </w:p>
        </w:tc>
        <w:tc>
          <w:tcPr>
            <w:tcW w:w="3117" w:type="dxa"/>
          </w:tcPr>
          <w:p w:rsidR="00F26FFC" w:rsidRPr="00F26FFC" w:rsidRDefault="00F26FFC" w:rsidP="00F26FFC">
            <w:pPr>
              <w:jc w:val="center"/>
            </w:pPr>
            <w:r>
              <w:t>Ephemera</w:t>
            </w:r>
          </w:p>
        </w:tc>
      </w:tr>
    </w:tbl>
    <w:p w:rsidR="00F26FFC" w:rsidRDefault="00F26FFC" w:rsidP="00F26FFC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Abraham Mandel Papers</w:t>
      </w:r>
    </w:p>
    <w:p w:rsidR="00F26FFC" w:rsidRDefault="00F26FFC" w:rsidP="00F26FFC">
      <w:pPr>
        <w:spacing w:after="0" w:line="240" w:lineRule="auto"/>
        <w:jc w:val="center"/>
        <w:rPr>
          <w:b/>
        </w:rPr>
      </w:pPr>
      <w:r>
        <w:rPr>
          <w:b/>
        </w:rPr>
        <w:t>Record Group 202</w:t>
      </w:r>
    </w:p>
    <w:p w:rsidR="00653D2D" w:rsidRDefault="00653D2D" w:rsidP="00F26FFC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3D2D" w:rsidTr="00653D2D">
        <w:tc>
          <w:tcPr>
            <w:tcW w:w="3116" w:type="dxa"/>
          </w:tcPr>
          <w:p w:rsidR="00653D2D" w:rsidRDefault="00653D2D" w:rsidP="00F26FFC">
            <w:pPr>
              <w:jc w:val="center"/>
            </w:pPr>
            <w:r>
              <w:t>1</w:t>
            </w:r>
          </w:p>
        </w:tc>
        <w:tc>
          <w:tcPr>
            <w:tcW w:w="3117" w:type="dxa"/>
          </w:tcPr>
          <w:p w:rsidR="00653D2D" w:rsidRDefault="00653D2D" w:rsidP="00F26FFC">
            <w:pPr>
              <w:jc w:val="center"/>
            </w:pPr>
            <w:r>
              <w:t>5</w:t>
            </w:r>
          </w:p>
        </w:tc>
        <w:tc>
          <w:tcPr>
            <w:tcW w:w="3117" w:type="dxa"/>
          </w:tcPr>
          <w:p w:rsidR="00653D2D" w:rsidRDefault="00653D2D" w:rsidP="00F26FFC">
            <w:pPr>
              <w:jc w:val="center"/>
            </w:pPr>
            <w:r>
              <w:t>Research</w:t>
            </w:r>
          </w:p>
        </w:tc>
      </w:tr>
    </w:tbl>
    <w:p w:rsidR="00653D2D" w:rsidRPr="00653D2D" w:rsidRDefault="00653D2D" w:rsidP="00F26FFC">
      <w:pPr>
        <w:spacing w:after="0" w:line="240" w:lineRule="auto"/>
        <w:jc w:val="center"/>
      </w:pPr>
    </w:p>
    <w:p w:rsidR="006838B1" w:rsidRDefault="006838B1" w:rsidP="006838B1">
      <w:pPr>
        <w:spacing w:after="0" w:line="240" w:lineRule="auto"/>
      </w:pPr>
    </w:p>
    <w:p w:rsidR="006838B1" w:rsidRDefault="006838B1" w:rsidP="006838B1">
      <w:pPr>
        <w:spacing w:after="0" w:line="240" w:lineRule="auto"/>
        <w:rPr>
          <w:b/>
        </w:rPr>
      </w:pPr>
      <w:r>
        <w:rPr>
          <w:b/>
        </w:rPr>
        <w:t>Indexing Terms</w:t>
      </w:r>
      <w:r>
        <w:rPr>
          <w:b/>
        </w:rPr>
        <w:br/>
      </w:r>
    </w:p>
    <w:p w:rsidR="006838B1" w:rsidRDefault="006838B1" w:rsidP="006838B1">
      <w:pPr>
        <w:spacing w:after="0" w:line="240" w:lineRule="auto"/>
      </w:pPr>
      <w:r>
        <w:t>Mandel, Abraham H (b. unknown, d. October 3, 2015)</w:t>
      </w:r>
    </w:p>
    <w:p w:rsidR="006838B1" w:rsidRDefault="006838B1" w:rsidP="006838B1">
      <w:pPr>
        <w:spacing w:after="0" w:line="240" w:lineRule="auto"/>
      </w:pPr>
      <w:proofErr w:type="spellStart"/>
      <w:r>
        <w:t>Irrel</w:t>
      </w:r>
      <w:proofErr w:type="spellEnd"/>
      <w:r>
        <w:t>, Germany</w:t>
      </w:r>
    </w:p>
    <w:p w:rsidR="0089725B" w:rsidRDefault="0089725B" w:rsidP="006838B1">
      <w:pPr>
        <w:spacing w:after="0" w:line="240" w:lineRule="auto"/>
      </w:pPr>
      <w:proofErr w:type="spellStart"/>
      <w:r>
        <w:t>Echternach</w:t>
      </w:r>
      <w:proofErr w:type="spellEnd"/>
      <w:r>
        <w:t>, Luxembourg</w:t>
      </w:r>
    </w:p>
    <w:p w:rsidR="006838B1" w:rsidRDefault="006838B1" w:rsidP="006838B1">
      <w:pPr>
        <w:spacing w:after="0" w:line="240" w:lineRule="auto"/>
      </w:pPr>
      <w:r>
        <w:t>U.S. Army</w:t>
      </w:r>
    </w:p>
    <w:p w:rsidR="006838B1" w:rsidRDefault="006838B1" w:rsidP="006838B1">
      <w:pPr>
        <w:spacing w:after="0" w:line="240" w:lineRule="auto"/>
      </w:pPr>
      <w:r>
        <w:t>L Company, 385</w:t>
      </w:r>
      <w:r w:rsidRPr="006838B1">
        <w:t>th</w:t>
      </w:r>
      <w:r>
        <w:t xml:space="preserve"> Infantry Regiment</w:t>
      </w:r>
    </w:p>
    <w:p w:rsidR="006838B1" w:rsidRDefault="006838B1" w:rsidP="006838B1">
      <w:pPr>
        <w:spacing w:after="0" w:line="240" w:lineRule="auto"/>
      </w:pPr>
      <w:r>
        <w:t>Bronze Star Medal</w:t>
      </w:r>
    </w:p>
    <w:p w:rsidR="00F26FFC" w:rsidRDefault="00F26FFC" w:rsidP="006838B1">
      <w:pPr>
        <w:spacing w:after="0" w:line="240" w:lineRule="auto"/>
      </w:pPr>
      <w:r>
        <w:t>S.S. Argentina</w:t>
      </w:r>
    </w:p>
    <w:p w:rsidR="006838B1" w:rsidRPr="006838B1" w:rsidRDefault="006838B1" w:rsidP="006838B1">
      <w:pPr>
        <w:spacing w:after="0" w:line="240" w:lineRule="auto"/>
      </w:pPr>
    </w:p>
    <w:p w:rsidR="006838B1" w:rsidRPr="006838B1" w:rsidRDefault="006838B1">
      <w:pPr>
        <w:jc w:val="center"/>
        <w:rPr>
          <w:b/>
        </w:rPr>
      </w:pPr>
    </w:p>
    <w:sectPr w:rsidR="006838B1" w:rsidRPr="00683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8B1"/>
    <w:rsid w:val="000B0C97"/>
    <w:rsid w:val="00653D2D"/>
    <w:rsid w:val="006838B1"/>
    <w:rsid w:val="0089725B"/>
    <w:rsid w:val="009A72B2"/>
    <w:rsid w:val="00F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569A8-0EE9-4E51-BE38-699555C6B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Kolleda</dc:creator>
  <cp:keywords/>
  <dc:description/>
  <cp:lastModifiedBy>Alexandra Kolleda</cp:lastModifiedBy>
  <cp:revision>2</cp:revision>
  <dcterms:created xsi:type="dcterms:W3CDTF">2019-10-03T14:45:00Z</dcterms:created>
  <dcterms:modified xsi:type="dcterms:W3CDTF">2019-10-03T15:32:00Z</dcterms:modified>
</cp:coreProperties>
</file>